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1ECC0" w14:textId="77777777" w:rsidR="003E70BB" w:rsidRDefault="003E70BB" w:rsidP="00D87E41">
      <w:pPr>
        <w:pStyle w:val="A-Test-BH2"/>
      </w:pPr>
      <w:bookmarkStart w:id="0" w:name="_Hlk515614649"/>
      <w:r>
        <w:t xml:space="preserve">Unit 4 </w:t>
      </w:r>
      <w:r w:rsidRPr="00C11BCF">
        <w:t>Web-Based Resources</w:t>
      </w:r>
      <w:r>
        <w:t xml:space="preserve"> </w:t>
      </w:r>
      <w:bookmarkEnd w:id="0"/>
      <w:r w:rsidR="00D87E41">
        <w:t>and Videos</w:t>
      </w:r>
    </w:p>
    <w:p w14:paraId="3F34755E" w14:textId="77777777" w:rsidR="003E70BB" w:rsidRDefault="003E70BB" w:rsidP="003E70BB">
      <w:pPr>
        <w:pStyle w:val="A-CH-nospaceabove"/>
      </w:pPr>
      <w:r>
        <w:t>General Resources</w:t>
      </w:r>
    </w:p>
    <w:p w14:paraId="5A876C0A" w14:textId="77777777" w:rsidR="003E70BB" w:rsidRPr="005B3C53" w:rsidRDefault="003E70BB" w:rsidP="003E70BB">
      <w:pPr>
        <w:pStyle w:val="A-EH-lessspaceaboveandbelow"/>
      </w:pPr>
      <w:r>
        <w:t>The Bible Project Videos, Vocabulary, Reading Strategies</w:t>
      </w:r>
    </w:p>
    <w:p w14:paraId="1848B41F" w14:textId="77777777" w:rsidR="003E70BB" w:rsidRPr="00BD75CF" w:rsidRDefault="00131546" w:rsidP="003E70BB">
      <w:pPr>
        <w:pStyle w:val="A-BulletList-level1"/>
        <w:rPr>
          <w:rStyle w:val="Hyperlink"/>
          <w:color w:val="000000"/>
          <w:szCs w:val="24"/>
        </w:rPr>
      </w:pPr>
      <w:hyperlink r:id="rId8" w:history="1">
        <w:r w:rsidR="003E70BB" w:rsidRPr="004E2D56">
          <w:rPr>
            <w:rStyle w:val="Hyperlink"/>
            <w:szCs w:val="24"/>
          </w:rPr>
          <w:t>https://thebibleproject.com/</w:t>
        </w:r>
      </w:hyperlink>
    </w:p>
    <w:p w14:paraId="3832BFBC" w14:textId="77777777" w:rsidR="003E70BB" w:rsidRDefault="003E70BB" w:rsidP="003E70BB">
      <w:pPr>
        <w:pStyle w:val="A-BulletList-level1"/>
        <w:numPr>
          <w:ilvl w:val="0"/>
          <w:numId w:val="0"/>
        </w:numPr>
        <w:ind w:left="720"/>
        <w:rPr>
          <w:szCs w:val="24"/>
        </w:rPr>
      </w:pPr>
      <w:r>
        <w:rPr>
          <w:szCs w:val="24"/>
        </w:rPr>
        <w:t>The Bible Project presents a series of free animated videos that focus on various biblical books</w:t>
      </w:r>
      <w:r w:rsidR="00D40686">
        <w:rPr>
          <w:szCs w:val="24"/>
        </w:rPr>
        <w:br/>
      </w:r>
      <w:r>
        <w:rPr>
          <w:szCs w:val="24"/>
        </w:rPr>
        <w:t>(or categories of books), biblical vocabulary, and strategies for reading the Bible effectively and accurately.</w:t>
      </w:r>
    </w:p>
    <w:p w14:paraId="0DF26B2A" w14:textId="77777777" w:rsidR="003E70BB" w:rsidRDefault="003E70BB" w:rsidP="003E70BB">
      <w:pPr>
        <w:pStyle w:val="A-CH"/>
      </w:pPr>
      <w:r>
        <w:t>Chapter 12</w:t>
      </w:r>
    </w:p>
    <w:p w14:paraId="2805D1E6" w14:textId="77777777" w:rsidR="003E70BB" w:rsidRDefault="003E70BB" w:rsidP="003E70BB">
      <w:pPr>
        <w:pStyle w:val="A-EH-lessspaceaboveandbelow"/>
      </w:pPr>
      <w:r>
        <w:t>The Western Wall Webcam</w:t>
      </w:r>
    </w:p>
    <w:p w14:paraId="02521B68" w14:textId="77777777" w:rsidR="003E70BB" w:rsidRPr="003E70BB" w:rsidRDefault="003E70BB" w:rsidP="003E70BB">
      <w:pPr>
        <w:pStyle w:val="A-BulletList-level1"/>
        <w:rPr>
          <w:rStyle w:val="Hyperlink"/>
        </w:rPr>
      </w:pPr>
      <w:r>
        <w:fldChar w:fldCharType="begin"/>
      </w:r>
      <w:r>
        <w:instrText xml:space="preserve"> HYPERLINK "https://english.thekotel.org/" </w:instrText>
      </w:r>
      <w:r>
        <w:fldChar w:fldCharType="separate"/>
      </w:r>
      <w:r w:rsidRPr="003E70BB">
        <w:rPr>
          <w:rStyle w:val="Hyperlink"/>
        </w:rPr>
        <w:t>https://english.thekotel.org/</w:t>
      </w:r>
    </w:p>
    <w:p w14:paraId="22F216C3" w14:textId="77777777" w:rsidR="003E70BB" w:rsidRPr="003E70BB" w:rsidRDefault="003E70BB" w:rsidP="003E70BB">
      <w:pPr>
        <w:pStyle w:val="A-BulletList-level1"/>
        <w:numPr>
          <w:ilvl w:val="0"/>
          <w:numId w:val="0"/>
        </w:numPr>
        <w:ind w:left="720"/>
      </w:pPr>
      <w:r>
        <w:fldChar w:fldCharType="end"/>
      </w:r>
      <w:r w:rsidRPr="003E70BB">
        <w:t>The Western Wall in Jerusalem, also known as the Wailing Wall or the Kotel, is the last remaining part of the Second Temple (i.e., the Temple rebuilt by the returning exiles and later destroyed by the Romans). It is considered to be the holiest site in Judaism. Visitors to the website of the Western Wall Heritage Foundation can view the Wall on a webcam, write a prayer that staff in Jerusalem will print out and place in the Wall, and learn more about both the historical and contemporary significance of this sacred place.</w:t>
      </w:r>
    </w:p>
    <w:p w14:paraId="3C5FF03D" w14:textId="77777777" w:rsidR="003E70BB" w:rsidRPr="00E709FF" w:rsidRDefault="003E70BB" w:rsidP="00642C9F">
      <w:pPr>
        <w:pStyle w:val="A-EH-lessspaceaboveandbelow"/>
      </w:pPr>
      <w:r>
        <w:t>Padlet</w:t>
      </w:r>
    </w:p>
    <w:p w14:paraId="479023E2" w14:textId="77777777" w:rsidR="003E70BB" w:rsidRPr="00642C9F" w:rsidRDefault="00642C9F" w:rsidP="00642C9F">
      <w:pPr>
        <w:pStyle w:val="A-BulletList-level1"/>
        <w:rPr>
          <w:rStyle w:val="Hyperlink"/>
        </w:rPr>
      </w:pPr>
      <w:r>
        <w:fldChar w:fldCharType="begin"/>
      </w:r>
      <w:r>
        <w:instrText xml:space="preserve"> HYPERLINK "https://padlet.com/" </w:instrText>
      </w:r>
      <w:r>
        <w:fldChar w:fldCharType="separate"/>
      </w:r>
      <w:r w:rsidR="003E70BB" w:rsidRPr="00642C9F">
        <w:rPr>
          <w:rStyle w:val="Hyperlink"/>
        </w:rPr>
        <w:t>https://padlet.com</w:t>
      </w:r>
    </w:p>
    <w:p w14:paraId="7FBD7921" w14:textId="77777777" w:rsidR="003E70BB" w:rsidRPr="00642C9F" w:rsidRDefault="00642C9F" w:rsidP="00642C9F">
      <w:pPr>
        <w:pStyle w:val="A-BulletList-level1"/>
        <w:numPr>
          <w:ilvl w:val="0"/>
          <w:numId w:val="0"/>
        </w:numPr>
        <w:ind w:left="720"/>
      </w:pPr>
      <w:r>
        <w:fldChar w:fldCharType="end"/>
      </w:r>
      <w:r w:rsidR="003E70BB" w:rsidRPr="00642C9F">
        <w:t>Padlet is a tool for online collaborative brainstorming. The person who creates the Padlet invites others to contribute; all participants view one another’s responses in real time.</w:t>
      </w:r>
    </w:p>
    <w:p w14:paraId="22DCD3A3" w14:textId="77777777" w:rsidR="003E70BB" w:rsidRDefault="003E70BB" w:rsidP="006E3D1C">
      <w:pPr>
        <w:pStyle w:val="A-CH"/>
      </w:pPr>
      <w:r>
        <w:t>Chapter 13</w:t>
      </w:r>
    </w:p>
    <w:p w14:paraId="49D90ADD" w14:textId="6C52DFA5" w:rsidR="00131546" w:rsidRDefault="003E70BB" w:rsidP="006E3D1C">
      <w:pPr>
        <w:pStyle w:val="A-EH-lessspaceaboveandbelow"/>
        <w:rPr>
          <w:i/>
        </w:rPr>
      </w:pPr>
      <w:proofErr w:type="spellStart"/>
      <w:r w:rsidRPr="006E3D1C">
        <w:rPr>
          <w:i/>
        </w:rPr>
        <w:t>Hevruta</w:t>
      </w:r>
      <w:proofErr w:type="spellEnd"/>
    </w:p>
    <w:p w14:paraId="0E933E91" w14:textId="77777777" w:rsidR="00131546" w:rsidRDefault="00131546" w:rsidP="00131546">
      <w:pPr>
        <w:pStyle w:val="A-BulletList-level1"/>
      </w:pPr>
      <w:hyperlink r:id="rId9" w:history="1">
        <w:r w:rsidRPr="001615E9">
          <w:rPr>
            <w:rStyle w:val="Hyperlink"/>
          </w:rPr>
          <w:t>www.smp.org/search/?s=resources&amp;q=TX001321&amp;x=0&amp;y=0</w:t>
        </w:r>
      </w:hyperlink>
    </w:p>
    <w:p w14:paraId="52EED1CC" w14:textId="07CAEA82" w:rsidR="003E70BB" w:rsidRDefault="003E70BB" w:rsidP="00131546">
      <w:pPr>
        <w:pStyle w:val="A-BulletList-level1"/>
        <w:numPr>
          <w:ilvl w:val="0"/>
          <w:numId w:val="0"/>
        </w:numPr>
        <w:ind w:left="720"/>
      </w:pPr>
      <w:bookmarkStart w:id="1" w:name="_GoBack"/>
      <w:bookmarkEnd w:id="1"/>
      <w:r w:rsidRPr="006E3D1C">
        <w:t>This article provides more information</w:t>
      </w:r>
      <w:r w:rsidRPr="00986D91">
        <w:t xml:space="preserve"> about </w:t>
      </w:r>
      <w:proofErr w:type="spellStart"/>
      <w:r w:rsidRPr="00131546">
        <w:rPr>
          <w:i/>
        </w:rPr>
        <w:t>Hevruta</w:t>
      </w:r>
      <w:proofErr w:type="spellEnd"/>
      <w:r w:rsidRPr="00986D91">
        <w:t xml:space="preserve"> as a pedagogical strategy</w:t>
      </w:r>
      <w:r>
        <w:t>.</w:t>
      </w:r>
    </w:p>
    <w:p w14:paraId="2EF37187" w14:textId="77777777" w:rsidR="003E70BB" w:rsidRPr="00986D91" w:rsidRDefault="003E70BB" w:rsidP="005F0D22">
      <w:pPr>
        <w:pStyle w:val="A-EH-lessspaceaboveandbelow"/>
        <w:rPr>
          <w:rStyle w:val="Hyperlink"/>
          <w:rFonts w:ascii="Book Antiqua" w:hAnsi="Book Antiqua"/>
          <w:sz w:val="24"/>
          <w:szCs w:val="24"/>
        </w:rPr>
      </w:pPr>
      <w:r>
        <w:t>The Death Penalty</w:t>
      </w:r>
    </w:p>
    <w:p w14:paraId="4C570988" w14:textId="77777777" w:rsidR="003E70BB" w:rsidRPr="005852AC" w:rsidRDefault="00131546" w:rsidP="005F0D22">
      <w:pPr>
        <w:pStyle w:val="A-BulletList-level1"/>
        <w:rPr>
          <w:szCs w:val="24"/>
        </w:rPr>
      </w:pPr>
      <w:hyperlink r:id="rId10" w:history="1">
        <w:r w:rsidR="003E70BB" w:rsidRPr="008B5078">
          <w:rPr>
            <w:rStyle w:val="Hyperlink"/>
            <w:szCs w:val="24"/>
          </w:rPr>
          <w:t>https://deathpenaltyinfo.org/documents/FactSheet.pdf</w:t>
        </w:r>
      </w:hyperlink>
    </w:p>
    <w:p w14:paraId="421576CE" w14:textId="77777777" w:rsidR="003E70BB" w:rsidRDefault="003E70BB" w:rsidP="005F0D22">
      <w:pPr>
        <w:pStyle w:val="A-BulletList-level1"/>
        <w:numPr>
          <w:ilvl w:val="0"/>
          <w:numId w:val="0"/>
        </w:numPr>
        <w:ind w:left="720"/>
        <w:rPr>
          <w:szCs w:val="24"/>
        </w:rPr>
      </w:pPr>
      <w:r w:rsidRPr="008B5078">
        <w:rPr>
          <w:szCs w:val="24"/>
        </w:rPr>
        <w:t>The Death Penalty Information Center offers some helpful statistics that highlight the injustices of the death penalty.</w:t>
      </w:r>
    </w:p>
    <w:p w14:paraId="4C7B92DA" w14:textId="77777777" w:rsidR="00D87E41" w:rsidRDefault="00D87E41" w:rsidP="005F0D22">
      <w:pPr>
        <w:pStyle w:val="A-EH-lessspaceaboveandbelow"/>
      </w:pPr>
    </w:p>
    <w:p w14:paraId="3BBDA31E" w14:textId="77777777" w:rsidR="00D87E41" w:rsidRDefault="00D87E41" w:rsidP="005F0D22">
      <w:pPr>
        <w:pStyle w:val="A-EH-lessspaceaboveandbelow"/>
      </w:pPr>
    </w:p>
    <w:p w14:paraId="75277B47" w14:textId="77777777" w:rsidR="00D87E41" w:rsidRDefault="00D87E41" w:rsidP="005F0D22">
      <w:pPr>
        <w:pStyle w:val="A-EH-lessspaceaboveandbelow"/>
      </w:pPr>
    </w:p>
    <w:p w14:paraId="06B15AA4" w14:textId="77777777" w:rsidR="003E70BB" w:rsidRPr="00BD75CF" w:rsidRDefault="003E70BB" w:rsidP="005F0D22">
      <w:pPr>
        <w:pStyle w:val="A-EH-lessspaceaboveandbelow"/>
      </w:pPr>
      <w:r>
        <w:lastRenderedPageBreak/>
        <w:t>Artistic Images</w:t>
      </w:r>
    </w:p>
    <w:p w14:paraId="5CEF0531" w14:textId="77777777" w:rsidR="003E70BB" w:rsidRPr="005F0D22" w:rsidRDefault="005F0D22" w:rsidP="005F0D22">
      <w:pPr>
        <w:pStyle w:val="A-BulletList-level1"/>
        <w:rPr>
          <w:rStyle w:val="Hyperlink"/>
        </w:rPr>
      </w:pPr>
      <w:r>
        <w:fldChar w:fldCharType="begin"/>
      </w:r>
      <w:r>
        <w:instrText xml:space="preserve"> HYPERLINK "http://www.abcgallery.com/" </w:instrText>
      </w:r>
      <w:r>
        <w:fldChar w:fldCharType="separate"/>
      </w:r>
      <w:r w:rsidR="003E70BB" w:rsidRPr="005F0D22">
        <w:rPr>
          <w:rStyle w:val="Hyperlink"/>
        </w:rPr>
        <w:t>http://www.abcgallery.com/</w:t>
      </w:r>
    </w:p>
    <w:p w14:paraId="58A70ACE" w14:textId="77777777" w:rsidR="003E70BB" w:rsidRPr="005F0D22" w:rsidRDefault="005F0D22" w:rsidP="005F0D22">
      <w:pPr>
        <w:pStyle w:val="A-BulletList-level1"/>
        <w:rPr>
          <w:rStyle w:val="Hyperlink"/>
        </w:rPr>
      </w:pPr>
      <w:r>
        <w:fldChar w:fldCharType="end"/>
      </w:r>
      <w:r>
        <w:fldChar w:fldCharType="begin"/>
      </w:r>
      <w:r>
        <w:instrText xml:space="preserve"> HYPERLINK "https://www.wikiart.org/" </w:instrText>
      </w:r>
      <w:r>
        <w:fldChar w:fldCharType="separate"/>
      </w:r>
      <w:r w:rsidR="003E70BB" w:rsidRPr="005F0D22">
        <w:rPr>
          <w:rStyle w:val="Hyperlink"/>
        </w:rPr>
        <w:t>https://www.wikiart.org/</w:t>
      </w:r>
    </w:p>
    <w:p w14:paraId="1B567128" w14:textId="77777777" w:rsidR="003E70BB" w:rsidRPr="005F0D22" w:rsidRDefault="005F0D22" w:rsidP="005F0D22">
      <w:pPr>
        <w:pStyle w:val="A-BulletList-level1"/>
        <w:numPr>
          <w:ilvl w:val="0"/>
          <w:numId w:val="0"/>
        </w:numPr>
        <w:ind w:left="720"/>
      </w:pPr>
      <w:r>
        <w:fldChar w:fldCharType="end"/>
      </w:r>
      <w:r w:rsidR="003E70BB" w:rsidRPr="005F0D22">
        <w:t>These websites offer online databases of paintings and other artistic images, which are searchable by genre, media, artist, and time period.</w:t>
      </w:r>
    </w:p>
    <w:p w14:paraId="5E3FC9B8" w14:textId="77777777" w:rsidR="003E70BB" w:rsidRDefault="003E70BB" w:rsidP="005F0D22">
      <w:pPr>
        <w:pStyle w:val="A-EH-lessspaceaboveandbelow"/>
      </w:pPr>
      <w:r>
        <w:t>Videos and Images of Biblical Characters</w:t>
      </w:r>
    </w:p>
    <w:p w14:paraId="502A8EE7" w14:textId="77777777" w:rsidR="003E70BB" w:rsidRPr="00592EB0" w:rsidRDefault="00592EB0" w:rsidP="00592EB0">
      <w:pPr>
        <w:pStyle w:val="A-BulletList-level1"/>
        <w:rPr>
          <w:rStyle w:val="Hyperlink"/>
        </w:rPr>
      </w:pPr>
      <w:r>
        <w:fldChar w:fldCharType="begin"/>
      </w:r>
      <w:r>
        <w:instrText xml:space="preserve"> HYPERLINK "https://theglorystory.com/" </w:instrText>
      </w:r>
      <w:r>
        <w:fldChar w:fldCharType="separate"/>
      </w:r>
      <w:r w:rsidR="003E70BB" w:rsidRPr="00592EB0">
        <w:rPr>
          <w:rStyle w:val="Hyperlink"/>
        </w:rPr>
        <w:t>https://theglorystory.com/</w:t>
      </w:r>
    </w:p>
    <w:p w14:paraId="0BB925D0" w14:textId="77777777" w:rsidR="003E70BB" w:rsidRPr="00592EB0" w:rsidRDefault="00592EB0" w:rsidP="00592EB0">
      <w:pPr>
        <w:pStyle w:val="A-BulletList-level1"/>
        <w:numPr>
          <w:ilvl w:val="0"/>
          <w:numId w:val="0"/>
        </w:numPr>
        <w:ind w:left="720"/>
      </w:pPr>
      <w:r>
        <w:fldChar w:fldCharType="end"/>
      </w:r>
      <w:r w:rsidR="003E70BB" w:rsidRPr="00592EB0">
        <w:t>The Glory Story offers image sets and videos featuring biblical characters and stories.</w:t>
      </w:r>
    </w:p>
    <w:p w14:paraId="58EC53A2" w14:textId="77777777" w:rsidR="003E70BB" w:rsidRDefault="003E70BB" w:rsidP="00592EB0">
      <w:pPr>
        <w:pStyle w:val="A-CH"/>
      </w:pPr>
      <w:r>
        <w:t>Chapter 14</w:t>
      </w:r>
    </w:p>
    <w:p w14:paraId="7D515B18" w14:textId="77777777" w:rsidR="003E70BB" w:rsidRPr="00040C2A" w:rsidRDefault="003E70BB" w:rsidP="00592EB0">
      <w:pPr>
        <w:pStyle w:val="A-EH-lessspaceaboveandbelow"/>
      </w:pPr>
      <w:r>
        <w:t>Socratic Seminars</w:t>
      </w:r>
    </w:p>
    <w:p w14:paraId="3520A17A" w14:textId="77777777" w:rsidR="003E70BB" w:rsidRPr="00592EB0" w:rsidRDefault="00592EB0" w:rsidP="00592EB0">
      <w:pPr>
        <w:pStyle w:val="A-BulletList-level1"/>
        <w:rPr>
          <w:rStyle w:val="Hyperlink"/>
        </w:rPr>
      </w:pPr>
      <w:r>
        <w:fldChar w:fldCharType="begin"/>
      </w:r>
      <w:r>
        <w:instrText xml:space="preserve"> HYPERLINK "https://www.facinghistory.org/resource-library/teaching-strategies/socratic-seminar" </w:instrText>
      </w:r>
      <w:r>
        <w:fldChar w:fldCharType="separate"/>
      </w:r>
      <w:r w:rsidR="003E70BB" w:rsidRPr="00592EB0">
        <w:rPr>
          <w:rStyle w:val="Hyperlink"/>
        </w:rPr>
        <w:t>www.facinghistory.org/resource-library/teaching-strategies/socratic-seminar</w:t>
      </w:r>
    </w:p>
    <w:p w14:paraId="3FDFA59A" w14:textId="77777777" w:rsidR="003E70BB" w:rsidRPr="00592EB0" w:rsidRDefault="00592EB0" w:rsidP="00592EB0">
      <w:pPr>
        <w:pStyle w:val="A-BulletList-level1"/>
        <w:rPr>
          <w:rStyle w:val="Hyperlink"/>
        </w:rPr>
      </w:pPr>
      <w:r>
        <w:fldChar w:fldCharType="end"/>
      </w:r>
      <w:r>
        <w:fldChar w:fldCharType="begin"/>
      </w:r>
      <w:r>
        <w:instrText xml:space="preserve"> HYPERLINK "http://minds-in-bloom.com/5-steps-to-successful-socratic-seminar_29/" </w:instrText>
      </w:r>
      <w:r>
        <w:fldChar w:fldCharType="separate"/>
      </w:r>
      <w:r w:rsidR="003E70BB" w:rsidRPr="00592EB0">
        <w:rPr>
          <w:rStyle w:val="Hyperlink"/>
        </w:rPr>
        <w:t>http://minds-in-bloom.com/5-steps-to-successful-socratic-seminar_29/</w:t>
      </w:r>
    </w:p>
    <w:p w14:paraId="01E0EE73" w14:textId="77777777" w:rsidR="003E70BB" w:rsidRPr="00592EB0" w:rsidRDefault="00592EB0" w:rsidP="00592EB0">
      <w:pPr>
        <w:pStyle w:val="A-BulletList-level1"/>
        <w:numPr>
          <w:ilvl w:val="0"/>
          <w:numId w:val="0"/>
        </w:numPr>
        <w:ind w:left="720"/>
      </w:pPr>
      <w:r>
        <w:fldChar w:fldCharType="end"/>
      </w:r>
      <w:r w:rsidR="003E70BB" w:rsidRPr="00592EB0">
        <w:t>These two articles provide more information about using Socratic seminars as a pedagogical strategy.</w:t>
      </w:r>
    </w:p>
    <w:p w14:paraId="2D285BAA" w14:textId="77777777" w:rsidR="003E70BB" w:rsidRDefault="003E70BB" w:rsidP="00592EB0">
      <w:pPr>
        <w:pStyle w:val="A-EH-lessspaceaboveandbelow"/>
      </w:pPr>
      <w:r>
        <w:t>Video: “Turn</w:t>
      </w:r>
      <w:r w:rsidR="00D40686">
        <w:t>!</w:t>
      </w:r>
      <w:r>
        <w:t xml:space="preserve"> Turn</w:t>
      </w:r>
      <w:r w:rsidR="00D40686">
        <w:t>!</w:t>
      </w:r>
      <w:r>
        <w:t xml:space="preserve"> Turn</w:t>
      </w:r>
      <w:r w:rsidR="00D40686">
        <w:t>!</w:t>
      </w:r>
      <w:r>
        <w:t xml:space="preserve">” by the </w:t>
      </w:r>
      <w:proofErr w:type="spellStart"/>
      <w:r>
        <w:t>Byrds</w:t>
      </w:r>
      <w:proofErr w:type="spellEnd"/>
    </w:p>
    <w:p w14:paraId="005150D8" w14:textId="77777777" w:rsidR="003E70BB" w:rsidRPr="005A4136" w:rsidRDefault="005A4136" w:rsidP="005A4136">
      <w:pPr>
        <w:pStyle w:val="A-BulletList-level1"/>
        <w:rPr>
          <w:rStyle w:val="Hyperlink"/>
        </w:rPr>
      </w:pPr>
      <w:r>
        <w:fldChar w:fldCharType="begin"/>
      </w:r>
      <w:r>
        <w:instrText xml:space="preserve"> HYPERLINK "https://www.smp.org/resourcecenter/resource/7859/" </w:instrText>
      </w:r>
      <w:r>
        <w:fldChar w:fldCharType="separate"/>
      </w:r>
      <w:r w:rsidR="003E70BB" w:rsidRPr="005A4136">
        <w:rPr>
          <w:rStyle w:val="Hyperlink"/>
        </w:rPr>
        <w:t>www.smp.org/resourcecenter/resource/7859/</w:t>
      </w:r>
    </w:p>
    <w:p w14:paraId="4A972EE8" w14:textId="77777777" w:rsidR="003E70BB" w:rsidRPr="005A4136" w:rsidRDefault="005A4136" w:rsidP="005A4136">
      <w:pPr>
        <w:pStyle w:val="A-BulletList-level1"/>
        <w:numPr>
          <w:ilvl w:val="0"/>
          <w:numId w:val="0"/>
        </w:numPr>
        <w:ind w:left="720"/>
      </w:pPr>
      <w:r>
        <w:fldChar w:fldCharType="end"/>
      </w:r>
      <w:r w:rsidR="003E70BB" w:rsidRPr="005A4136">
        <w:t>This short video discusses the Book of Ecclesiastes and ends with some excerpts of a music video of the 1970s song “Turn</w:t>
      </w:r>
      <w:r w:rsidR="00D40686">
        <w:t>!</w:t>
      </w:r>
      <w:r w:rsidR="003E70BB" w:rsidRPr="005A4136">
        <w:t xml:space="preserve"> Turn</w:t>
      </w:r>
      <w:r w:rsidR="00D40686">
        <w:t xml:space="preserve">! </w:t>
      </w:r>
      <w:r w:rsidR="003E70BB" w:rsidRPr="005A4136">
        <w:t>Turn</w:t>
      </w:r>
      <w:r w:rsidR="00D40686">
        <w:t>!</w:t>
      </w:r>
      <w:r w:rsidR="003E70BB" w:rsidRPr="005A4136">
        <w:t xml:space="preserve">” by the </w:t>
      </w:r>
      <w:proofErr w:type="spellStart"/>
      <w:r w:rsidR="003E70BB" w:rsidRPr="005A4136">
        <w:t>Byrds</w:t>
      </w:r>
      <w:proofErr w:type="spellEnd"/>
      <w:r w:rsidR="003E70BB" w:rsidRPr="005A4136">
        <w:t xml:space="preserve">, </w:t>
      </w:r>
      <w:r w:rsidR="00D40686">
        <w:t xml:space="preserve">which is </w:t>
      </w:r>
      <w:r w:rsidR="003E70BB" w:rsidRPr="005A4136">
        <w:t>based on Ecclesiastes 3:1–8.</w:t>
      </w:r>
    </w:p>
    <w:p w14:paraId="24EF5C37" w14:textId="77777777" w:rsidR="006C199B" w:rsidRPr="0062150E" w:rsidRDefault="006C199B" w:rsidP="00A21D9F">
      <w:pPr>
        <w:pStyle w:val="A-AnswerKey-EssayAnswers-indent"/>
      </w:pPr>
    </w:p>
    <w:sectPr w:rsidR="006C199B" w:rsidRPr="0062150E" w:rsidSect="00984CD1">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B1FB7" w14:textId="77777777" w:rsidR="00C84BF3" w:rsidRDefault="00C84BF3" w:rsidP="004D0079">
      <w:r>
        <w:separator/>
      </w:r>
    </w:p>
    <w:p w14:paraId="36FC90E3" w14:textId="77777777" w:rsidR="00C84BF3" w:rsidRDefault="00C84BF3"/>
  </w:endnote>
  <w:endnote w:type="continuationSeparator" w:id="0">
    <w:p w14:paraId="0373AF38" w14:textId="77777777" w:rsidR="00C84BF3" w:rsidRDefault="00C84BF3" w:rsidP="004D0079">
      <w:r>
        <w:continuationSeparator/>
      </w:r>
    </w:p>
    <w:p w14:paraId="08159EAF"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19B63"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1AFB6562"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95D993A" wp14:editId="46CC349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76B0F"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339B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412E84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D9169B">
                                <w:rPr>
                                  <w:rFonts w:ascii="Arial" w:hAnsi="Arial" w:cs="Arial"/>
                                  <w:color w:val="000000"/>
                                  <w:sz w:val="18"/>
                                  <w:szCs w:val="18"/>
                                </w:rPr>
                                <w:t>006143</w:t>
                              </w:r>
                            </w:p>
                            <w:p w14:paraId="5464DC3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D993A"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47376B0F"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339B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412E84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D9169B">
                          <w:rPr>
                            <w:rFonts w:ascii="Arial" w:hAnsi="Arial" w:cs="Arial"/>
                            <w:color w:val="000000"/>
                            <w:sz w:val="18"/>
                            <w:szCs w:val="18"/>
                          </w:rPr>
                          <w:t>006143</w:t>
                        </w:r>
                      </w:p>
                      <w:p w14:paraId="5464DC3B"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30A5BA0" wp14:editId="5F69C9A3">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51379" w14:textId="77777777" w:rsidR="00FE5D24" w:rsidRDefault="006515F4">
    <w:r>
      <w:rPr>
        <w:noProof/>
      </w:rPr>
      <mc:AlternateContent>
        <mc:Choice Requires="wps">
          <w:drawing>
            <wp:anchor distT="0" distB="0" distL="114300" distR="114300" simplePos="0" relativeHeight="251654656" behindDoc="0" locked="1" layoutInCell="0" allowOverlap="1" wp14:anchorId="78695B1D" wp14:editId="7CD94CC3">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8D9A8"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5982C025"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D322F">
                            <w:rPr>
                              <w:rFonts w:ascii="Arial" w:hAnsi="Arial" w:cs="Arial"/>
                              <w:color w:val="000000"/>
                              <w:sz w:val="18"/>
                              <w:szCs w:val="18"/>
                            </w:rPr>
                            <w:t>006143</w:t>
                          </w:r>
                        </w:p>
                        <w:p w14:paraId="08123B8A"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695B1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07B8D9A8"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5982C025"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D322F">
                      <w:rPr>
                        <w:rFonts w:ascii="Arial" w:hAnsi="Arial" w:cs="Arial"/>
                        <w:color w:val="000000"/>
                        <w:sz w:val="18"/>
                        <w:szCs w:val="18"/>
                      </w:rPr>
                      <w:t>006143</w:t>
                    </w:r>
                  </w:p>
                  <w:p w14:paraId="08123B8A"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762BDF7" wp14:editId="621E8093">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F086B" w14:textId="77777777" w:rsidR="00C84BF3" w:rsidRDefault="00C84BF3" w:rsidP="004D0079">
      <w:r>
        <w:separator/>
      </w:r>
    </w:p>
    <w:p w14:paraId="6132D0DA" w14:textId="77777777" w:rsidR="00C84BF3" w:rsidRDefault="00C84BF3"/>
  </w:footnote>
  <w:footnote w:type="continuationSeparator" w:id="0">
    <w:p w14:paraId="44B5FECF" w14:textId="77777777" w:rsidR="00C84BF3" w:rsidRDefault="00C84BF3" w:rsidP="004D0079">
      <w:r>
        <w:continuationSeparator/>
      </w:r>
    </w:p>
    <w:p w14:paraId="14FD11D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3B377" w14:textId="77777777" w:rsidR="00FE5D24" w:rsidRDefault="00FE5D24"/>
  <w:p w14:paraId="78D8E0DA"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8BA64" w14:textId="77777777" w:rsidR="00FE5D24" w:rsidRPr="00634278" w:rsidRDefault="00B339B3" w:rsidP="00634278">
    <w:pPr>
      <w:pStyle w:val="A-Header-articletitlepage2"/>
    </w:pPr>
    <w:r>
      <w:rPr>
        <w:rFonts w:eastAsiaTheme="minorHAnsi"/>
      </w:rPr>
      <w:t xml:space="preserve">Unit 4 </w:t>
    </w:r>
    <w:r w:rsidRPr="00C11BCF">
      <w:rPr>
        <w:rFonts w:eastAsiaTheme="minorHAnsi"/>
      </w:rPr>
      <w:t>Web-Based Resources</w:t>
    </w:r>
    <w:r>
      <w:rPr>
        <w:rFonts w:eastAsiaTheme="minorHAnsi"/>
      </w:rPr>
      <w:t xml:space="preserve"> </w:t>
    </w:r>
    <w:r>
      <w:t>and Videos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F1E4F"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0C675A9"/>
    <w:multiLevelType w:val="hybridMultilevel"/>
    <w:tmpl w:val="5C106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97E4F"/>
    <w:multiLevelType w:val="hybridMultilevel"/>
    <w:tmpl w:val="E3B63C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FA088C"/>
    <w:multiLevelType w:val="hybridMultilevel"/>
    <w:tmpl w:val="913EA022"/>
    <w:lvl w:ilvl="0" w:tplc="A906BB58">
      <w:start w:val="1"/>
      <w:numFmt w:val="bullet"/>
      <w:pStyle w:val="A-BulletList-level1"/>
      <w:lvlText w:val=""/>
      <w:lvlJc w:val="left"/>
      <w:pPr>
        <w:ind w:left="1170" w:hanging="360"/>
      </w:pPr>
      <w:rPr>
        <w:rFonts w:ascii="Symbol" w:hAnsi="Symbol" w:hint="default"/>
        <w:color w:val="000000" w:themeColor="text1"/>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EE61BA"/>
    <w:multiLevelType w:val="hybridMultilevel"/>
    <w:tmpl w:val="3F3675DC"/>
    <w:lvl w:ilvl="0" w:tplc="04090001">
      <w:start w:val="1"/>
      <w:numFmt w:val="bullet"/>
      <w:lvlText w:val=""/>
      <w:lvlJc w:val="left"/>
      <w:pPr>
        <w:ind w:left="1170" w:hanging="360"/>
      </w:pPr>
      <w:rPr>
        <w:rFonts w:ascii="Symbol" w:hAnsi="Symbol" w:hint="default"/>
        <w:color w:val="000000" w:themeColor="text1"/>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6656C7"/>
    <w:multiLevelType w:val="hybridMultilevel"/>
    <w:tmpl w:val="6F300F6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11"/>
  </w:num>
  <w:num w:numId="4">
    <w:abstractNumId w:val="12"/>
  </w:num>
  <w:num w:numId="5">
    <w:abstractNumId w:val="13"/>
  </w:num>
  <w:num w:numId="6">
    <w:abstractNumId w:val="0"/>
  </w:num>
  <w:num w:numId="7">
    <w:abstractNumId w:val="2"/>
  </w:num>
  <w:num w:numId="8">
    <w:abstractNumId w:val="9"/>
  </w:num>
  <w:num w:numId="9">
    <w:abstractNumId w:val="8"/>
  </w:num>
  <w:num w:numId="10">
    <w:abstractNumId w:val="15"/>
  </w:num>
  <w:num w:numId="11">
    <w:abstractNumId w:val="7"/>
  </w:num>
  <w:num w:numId="12">
    <w:abstractNumId w:val="6"/>
  </w:num>
  <w:num w:numId="13">
    <w:abstractNumId w:val="3"/>
  </w:num>
  <w:num w:numId="14">
    <w:abstractNumId w:val="4"/>
  </w:num>
  <w:num w:numId="15">
    <w:abstractNumId w:val="14"/>
  </w:num>
  <w:num w:numId="1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1546"/>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D322F"/>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70B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92EB0"/>
    <w:rsid w:val="005A4136"/>
    <w:rsid w:val="005A4359"/>
    <w:rsid w:val="005A6944"/>
    <w:rsid w:val="005B4098"/>
    <w:rsid w:val="005E0C08"/>
    <w:rsid w:val="005E1F1B"/>
    <w:rsid w:val="005E5CE2"/>
    <w:rsid w:val="005F0D22"/>
    <w:rsid w:val="005F599B"/>
    <w:rsid w:val="0060189F"/>
    <w:rsid w:val="0060248C"/>
    <w:rsid w:val="006067CC"/>
    <w:rsid w:val="00614B48"/>
    <w:rsid w:val="0062150E"/>
    <w:rsid w:val="00623829"/>
    <w:rsid w:val="00624A61"/>
    <w:rsid w:val="00626946"/>
    <w:rsid w:val="006328D4"/>
    <w:rsid w:val="00634278"/>
    <w:rsid w:val="00634B42"/>
    <w:rsid w:val="006362C3"/>
    <w:rsid w:val="00642C9F"/>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3D1C"/>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339B3"/>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0540"/>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0686"/>
    <w:rsid w:val="00D45298"/>
    <w:rsid w:val="00D57D5E"/>
    <w:rsid w:val="00D64EB1"/>
    <w:rsid w:val="00D73DDC"/>
    <w:rsid w:val="00D80DBD"/>
    <w:rsid w:val="00D82358"/>
    <w:rsid w:val="00D83EE1"/>
    <w:rsid w:val="00D87E41"/>
    <w:rsid w:val="00D9169B"/>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1BE931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text">
    <w:name w:val="text"/>
    <w:link w:val="textChar"/>
    <w:uiPriority w:val="99"/>
    <w:rsid w:val="003E70BB"/>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link w:val="text"/>
    <w:uiPriority w:val="99"/>
    <w:locked/>
    <w:rsid w:val="003E70BB"/>
    <w:rPr>
      <w:rFonts w:ascii="Book Antiqua" w:eastAsia="Times New Roman" w:hAnsi="Book Antiqua" w:cs="Times New Roman"/>
      <w:color w:val="000000"/>
      <w:sz w:val="24"/>
      <w:szCs w:val="20"/>
    </w:rPr>
  </w:style>
  <w:style w:type="character" w:styleId="Hyperlink">
    <w:name w:val="Hyperlink"/>
    <w:basedOn w:val="DefaultParagraphFont"/>
    <w:uiPriority w:val="99"/>
    <w:unhideWhenUsed/>
    <w:rsid w:val="003E70BB"/>
    <w:rPr>
      <w:color w:val="0000FF" w:themeColor="hyperlink"/>
      <w:u w:val="single"/>
    </w:rPr>
  </w:style>
  <w:style w:type="character" w:styleId="FollowedHyperlink">
    <w:name w:val="FollowedHyperlink"/>
    <w:basedOn w:val="DefaultParagraphFont"/>
    <w:uiPriority w:val="99"/>
    <w:semiHidden/>
    <w:unhideWhenUsed/>
    <w:rsid w:val="006E3D1C"/>
    <w:rPr>
      <w:color w:val="800080" w:themeColor="followedHyperlink"/>
      <w:u w:val="single"/>
    </w:rPr>
  </w:style>
  <w:style w:type="character" w:styleId="UnresolvedMention">
    <w:name w:val="Unresolved Mention"/>
    <w:basedOn w:val="DefaultParagraphFont"/>
    <w:uiPriority w:val="99"/>
    <w:semiHidden/>
    <w:unhideWhenUsed/>
    <w:rsid w:val="00D40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ibleprojec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eathpenaltyinfo.org/documents/FactSheet.pdf" TargetMode="External"/><Relationship Id="rId4" Type="http://schemas.openxmlformats.org/officeDocument/2006/relationships/settings" Target="settings.xml"/><Relationship Id="rId9" Type="http://schemas.openxmlformats.org/officeDocument/2006/relationships/hyperlink" Target="http://www.smp.org/search/?s=resources&amp;q=TX001321&amp;x=0&amp;y=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7266-A793-478C-A178-538087798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175</cp:revision>
  <cp:lastPrinted>2018-04-06T18:09:00Z</cp:lastPrinted>
  <dcterms:created xsi:type="dcterms:W3CDTF">2011-05-03T23:25:00Z</dcterms:created>
  <dcterms:modified xsi:type="dcterms:W3CDTF">2019-02-28T14:07:00Z</dcterms:modified>
</cp:coreProperties>
</file>